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2C0" w:rsidRPr="00D362C0" w:rsidRDefault="00D362C0" w:rsidP="00D362C0">
      <w:pPr>
        <w:pStyle w:val="ConsPlusNormal"/>
        <w:jc w:val="right"/>
        <w:outlineLvl w:val="0"/>
        <w:rPr>
          <w:sz w:val="28"/>
          <w:szCs w:val="28"/>
        </w:rPr>
      </w:pPr>
      <w:r w:rsidRPr="00D362C0">
        <w:rPr>
          <w:sz w:val="28"/>
          <w:szCs w:val="28"/>
        </w:rPr>
        <w:t>Приложение 10.18</w:t>
      </w:r>
    </w:p>
    <w:p w:rsidR="00D362C0" w:rsidRPr="00D362C0" w:rsidRDefault="00D362C0" w:rsidP="00D362C0">
      <w:pPr>
        <w:pStyle w:val="ConsPlusNormal"/>
        <w:jc w:val="right"/>
        <w:rPr>
          <w:sz w:val="28"/>
          <w:szCs w:val="28"/>
        </w:rPr>
      </w:pPr>
      <w:r w:rsidRPr="00D362C0">
        <w:rPr>
          <w:sz w:val="28"/>
          <w:szCs w:val="28"/>
        </w:rPr>
        <w:t>к Закону Брянской области</w:t>
      </w:r>
    </w:p>
    <w:p w:rsidR="00D362C0" w:rsidRPr="00D362C0" w:rsidRDefault="00D362C0" w:rsidP="00D362C0">
      <w:pPr>
        <w:pStyle w:val="ConsPlusNormal"/>
        <w:jc w:val="right"/>
        <w:rPr>
          <w:sz w:val="28"/>
          <w:szCs w:val="28"/>
        </w:rPr>
      </w:pPr>
      <w:r w:rsidRPr="00D362C0">
        <w:rPr>
          <w:sz w:val="28"/>
          <w:szCs w:val="28"/>
        </w:rPr>
        <w:t>"О межбюджетных отношениях</w:t>
      </w:r>
    </w:p>
    <w:p w:rsidR="00D362C0" w:rsidRPr="00D362C0" w:rsidRDefault="00D362C0" w:rsidP="00D362C0">
      <w:pPr>
        <w:pStyle w:val="ConsPlusNormal"/>
        <w:jc w:val="right"/>
        <w:rPr>
          <w:sz w:val="28"/>
          <w:szCs w:val="28"/>
        </w:rPr>
      </w:pPr>
      <w:r w:rsidRPr="00D362C0">
        <w:rPr>
          <w:sz w:val="28"/>
          <w:szCs w:val="28"/>
        </w:rPr>
        <w:t>в Брянской области"</w:t>
      </w:r>
    </w:p>
    <w:p w:rsidR="00D362C0" w:rsidRPr="00D362C0" w:rsidRDefault="00D362C0" w:rsidP="00D362C0">
      <w:pPr>
        <w:pStyle w:val="ConsPlusNormal"/>
        <w:ind w:firstLine="540"/>
        <w:jc w:val="both"/>
        <w:rPr>
          <w:sz w:val="28"/>
          <w:szCs w:val="28"/>
        </w:rPr>
      </w:pPr>
    </w:p>
    <w:p w:rsidR="00D362C0" w:rsidRPr="00D362C0" w:rsidRDefault="00D362C0" w:rsidP="00D362C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415"/>
      <w:bookmarkEnd w:id="0"/>
      <w:r w:rsidRPr="00D362C0">
        <w:rPr>
          <w:rFonts w:ascii="Times New Roman" w:hAnsi="Times New Roman" w:cs="Times New Roman"/>
          <w:sz w:val="28"/>
          <w:szCs w:val="28"/>
        </w:rPr>
        <w:t>ПОРЯДОК И МЕТОДИКА</w:t>
      </w:r>
    </w:p>
    <w:p w:rsidR="00D362C0" w:rsidRPr="00D362C0" w:rsidRDefault="00D362C0" w:rsidP="00D362C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362C0">
        <w:rPr>
          <w:rFonts w:ascii="Times New Roman" w:hAnsi="Times New Roman" w:cs="Times New Roman"/>
          <w:sz w:val="28"/>
          <w:szCs w:val="28"/>
        </w:rPr>
        <w:t>РАСПРЕДЕЛЕНИЯ СУБВЕНЦИЙ БЮДЖЕТАМ МУНИЦИПАЛЬНЫХ РАЙОНОВ</w:t>
      </w:r>
    </w:p>
    <w:p w:rsidR="00D362C0" w:rsidRPr="00D362C0" w:rsidRDefault="00D362C0" w:rsidP="00D362C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362C0">
        <w:rPr>
          <w:rFonts w:ascii="Times New Roman" w:hAnsi="Times New Roman" w:cs="Times New Roman"/>
          <w:sz w:val="28"/>
          <w:szCs w:val="28"/>
        </w:rPr>
        <w:t>(МУНИЦИПАЛЬНЫХ ОКРУГОВ, ГОРОДСКИХ ОКРУГОВ) НА ОСУЩЕСТВЛЕНИЕ</w:t>
      </w:r>
    </w:p>
    <w:p w:rsidR="00D362C0" w:rsidRPr="00D362C0" w:rsidRDefault="00D362C0" w:rsidP="00D362C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362C0">
        <w:rPr>
          <w:rFonts w:ascii="Times New Roman" w:hAnsi="Times New Roman" w:cs="Times New Roman"/>
          <w:sz w:val="28"/>
          <w:szCs w:val="28"/>
        </w:rPr>
        <w:t>ОТДЕЛЬНЫХ ГОСУДАРСТВЕННЫХ ПОЛНОМОЧИЙ БРЯНСКОЙ ОБЛАСТИ</w:t>
      </w:r>
    </w:p>
    <w:p w:rsidR="00D362C0" w:rsidRPr="00D362C0" w:rsidRDefault="00D362C0" w:rsidP="00D362C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362C0">
        <w:rPr>
          <w:rFonts w:ascii="Times New Roman" w:hAnsi="Times New Roman" w:cs="Times New Roman"/>
          <w:sz w:val="28"/>
          <w:szCs w:val="28"/>
        </w:rPr>
        <w:t>ПО ОРГАНИЗАЦИИ И ОСУЩЕСТВЛЕНИЮ МЕРОПРИЯТИЙ ПО ОКАЗАНИЮ</w:t>
      </w:r>
    </w:p>
    <w:p w:rsidR="00D362C0" w:rsidRPr="00D362C0" w:rsidRDefault="00D362C0" w:rsidP="00D362C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362C0">
        <w:rPr>
          <w:rFonts w:ascii="Times New Roman" w:hAnsi="Times New Roman" w:cs="Times New Roman"/>
          <w:sz w:val="28"/>
          <w:szCs w:val="28"/>
        </w:rPr>
        <w:t xml:space="preserve">ПОМОЩИ ЛИЦАМ, НАХОДЯЩИМСЯ В СОСТОЯНИИ </w:t>
      </w:r>
      <w:proofErr w:type="gramStart"/>
      <w:r w:rsidRPr="00D362C0">
        <w:rPr>
          <w:rFonts w:ascii="Times New Roman" w:hAnsi="Times New Roman" w:cs="Times New Roman"/>
          <w:sz w:val="28"/>
          <w:szCs w:val="28"/>
        </w:rPr>
        <w:t>АЛКОГОЛЬНОГО</w:t>
      </w:r>
      <w:proofErr w:type="gramEnd"/>
      <w:r w:rsidRPr="00D362C0">
        <w:rPr>
          <w:rFonts w:ascii="Times New Roman" w:hAnsi="Times New Roman" w:cs="Times New Roman"/>
          <w:sz w:val="28"/>
          <w:szCs w:val="28"/>
        </w:rPr>
        <w:t>,</w:t>
      </w:r>
    </w:p>
    <w:p w:rsidR="00D362C0" w:rsidRPr="00D362C0" w:rsidRDefault="00D362C0" w:rsidP="00D362C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362C0">
        <w:rPr>
          <w:rFonts w:ascii="Times New Roman" w:hAnsi="Times New Roman" w:cs="Times New Roman"/>
          <w:sz w:val="28"/>
          <w:szCs w:val="28"/>
        </w:rPr>
        <w:t>НАРКОТИЧЕСКОГО ИЛИ ИНОГО ТОКСИЧЕСКОГО ОПЬЯНЕНИЯ, ВКЛЮЧАЯ</w:t>
      </w:r>
    </w:p>
    <w:p w:rsidR="00D362C0" w:rsidRPr="00D362C0" w:rsidRDefault="00D362C0" w:rsidP="00D362C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362C0">
        <w:rPr>
          <w:rFonts w:ascii="Times New Roman" w:hAnsi="Times New Roman" w:cs="Times New Roman"/>
          <w:sz w:val="28"/>
          <w:szCs w:val="28"/>
        </w:rPr>
        <w:t>СОЗДАНИЕ СПЕЦИАЛИЗИРОВАННЫХ ОРГАНИЗАЦИЙ</w:t>
      </w:r>
    </w:p>
    <w:p w:rsidR="00D362C0" w:rsidRPr="00D362C0" w:rsidRDefault="00D362C0" w:rsidP="00D362C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362C0">
        <w:rPr>
          <w:rFonts w:ascii="Times New Roman" w:hAnsi="Times New Roman" w:cs="Times New Roman"/>
          <w:sz w:val="28"/>
          <w:szCs w:val="28"/>
        </w:rPr>
        <w:t>ДЛЯ ОКАЗАНИЯ ПОМОЩИ УКАЗАННЫМ ЛИЦАМ</w:t>
      </w:r>
    </w:p>
    <w:p w:rsidR="00D362C0" w:rsidRPr="00D362C0" w:rsidRDefault="00D362C0" w:rsidP="00D362C0">
      <w:pPr>
        <w:pStyle w:val="ConsPlusNormal"/>
        <w:spacing w:after="1"/>
        <w:rPr>
          <w:sz w:val="28"/>
          <w:szCs w:val="28"/>
        </w:rPr>
      </w:pPr>
    </w:p>
    <w:p w:rsidR="00D362C0" w:rsidRPr="00D362C0" w:rsidRDefault="00D362C0" w:rsidP="00D362C0">
      <w:pPr>
        <w:pStyle w:val="ConsPlusNormal"/>
        <w:ind w:firstLine="540"/>
        <w:jc w:val="both"/>
        <w:rPr>
          <w:sz w:val="28"/>
          <w:szCs w:val="28"/>
        </w:rPr>
      </w:pPr>
    </w:p>
    <w:p w:rsidR="00D362C0" w:rsidRPr="00D362C0" w:rsidRDefault="00D362C0" w:rsidP="00D362C0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D362C0">
        <w:rPr>
          <w:sz w:val="28"/>
          <w:szCs w:val="28"/>
        </w:rPr>
        <w:t>Распределение субвенций бюджетам муниципальных районов (муниципальных округов, городских округов) Брянской области осуществляется в целях финансового обеспечения расходных обязательств, возникающих при осуществлении отдельных государственных полномочий Брянской области 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опьянения, включая создание специализированных организаций для оказания помощи указанным лицам.</w:t>
      </w:r>
      <w:proofErr w:type="gramEnd"/>
    </w:p>
    <w:p w:rsidR="00D362C0" w:rsidRPr="00D362C0" w:rsidRDefault="00D362C0" w:rsidP="00D362C0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D362C0">
        <w:rPr>
          <w:sz w:val="28"/>
          <w:szCs w:val="28"/>
        </w:rPr>
        <w:t xml:space="preserve">1. </w:t>
      </w:r>
      <w:bookmarkStart w:id="1" w:name="_GoBack"/>
      <w:bookmarkEnd w:id="1"/>
      <w:r w:rsidRPr="00D362C0">
        <w:rPr>
          <w:sz w:val="28"/>
          <w:szCs w:val="28"/>
        </w:rPr>
        <w:t>Общий объем субвенций бюджетам муниципальных районов (муниципальных округов, городских округов) на осуществление отдельных государственных полномочий Брянской области 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опьянения, включая создание специализированных организаций для оказания помощи указанным лицам (далее - субвенции), определяется по формуле:</w:t>
      </w:r>
    </w:p>
    <w:p w:rsidR="00D362C0" w:rsidRPr="00D362C0" w:rsidRDefault="00D362C0" w:rsidP="00D362C0">
      <w:pPr>
        <w:pStyle w:val="ConsPlusNormal"/>
        <w:ind w:firstLine="540"/>
        <w:jc w:val="both"/>
        <w:rPr>
          <w:sz w:val="28"/>
          <w:szCs w:val="28"/>
        </w:rPr>
      </w:pPr>
    </w:p>
    <w:p w:rsidR="00D362C0" w:rsidRPr="00D362C0" w:rsidRDefault="00D362C0" w:rsidP="00D362C0">
      <w:pPr>
        <w:pStyle w:val="ConsPlusNormal"/>
        <w:jc w:val="center"/>
        <w:rPr>
          <w:sz w:val="28"/>
          <w:szCs w:val="28"/>
        </w:rPr>
      </w:pPr>
      <w:r w:rsidRPr="00D362C0">
        <w:rPr>
          <w:noProof/>
          <w:position w:val="-16"/>
          <w:sz w:val="28"/>
          <w:szCs w:val="28"/>
        </w:rPr>
        <w:drawing>
          <wp:inline distT="0" distB="0" distL="0" distR="0" wp14:anchorId="5A24DFE7" wp14:editId="53AE94FB">
            <wp:extent cx="1223010" cy="365760"/>
            <wp:effectExtent l="0" t="0" r="0" b="0"/>
            <wp:docPr id="4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62C0" w:rsidRPr="00D362C0" w:rsidRDefault="00D362C0" w:rsidP="00D362C0">
      <w:pPr>
        <w:pStyle w:val="ConsPlusNormal"/>
        <w:ind w:firstLine="540"/>
        <w:jc w:val="both"/>
        <w:rPr>
          <w:sz w:val="28"/>
          <w:szCs w:val="28"/>
        </w:rPr>
      </w:pPr>
    </w:p>
    <w:p w:rsidR="00D362C0" w:rsidRPr="00D362C0" w:rsidRDefault="00D362C0" w:rsidP="00D362C0">
      <w:pPr>
        <w:pStyle w:val="ConsPlusNormal"/>
        <w:ind w:firstLine="540"/>
        <w:jc w:val="both"/>
        <w:rPr>
          <w:sz w:val="28"/>
          <w:szCs w:val="28"/>
        </w:rPr>
      </w:pPr>
      <w:r w:rsidRPr="00D362C0">
        <w:rPr>
          <w:sz w:val="28"/>
          <w:szCs w:val="28"/>
        </w:rPr>
        <w:t>V - общий объем субвенций бюджетам муниципальных районов (муниципальных округов, городских округов);</w:t>
      </w:r>
    </w:p>
    <w:p w:rsidR="00D362C0" w:rsidRPr="00D362C0" w:rsidRDefault="00D362C0" w:rsidP="00D362C0">
      <w:pPr>
        <w:pStyle w:val="ConsPlusNormal"/>
        <w:spacing w:before="240"/>
        <w:ind w:firstLine="540"/>
        <w:jc w:val="both"/>
        <w:rPr>
          <w:sz w:val="28"/>
          <w:szCs w:val="28"/>
        </w:rPr>
      </w:pPr>
      <w:proofErr w:type="spellStart"/>
      <w:r w:rsidRPr="00D362C0">
        <w:rPr>
          <w:sz w:val="28"/>
          <w:szCs w:val="28"/>
        </w:rPr>
        <w:t>V</w:t>
      </w:r>
      <w:r w:rsidRPr="00D362C0">
        <w:rPr>
          <w:sz w:val="28"/>
          <w:szCs w:val="28"/>
          <w:vertAlign w:val="subscript"/>
        </w:rPr>
        <w:t>i</w:t>
      </w:r>
      <w:proofErr w:type="spellEnd"/>
      <w:r w:rsidRPr="00D362C0">
        <w:rPr>
          <w:sz w:val="28"/>
          <w:szCs w:val="28"/>
        </w:rPr>
        <w:t xml:space="preserve"> - объем субвенции бюджету i-</w:t>
      </w:r>
      <w:proofErr w:type="spellStart"/>
      <w:r w:rsidRPr="00D362C0">
        <w:rPr>
          <w:sz w:val="28"/>
          <w:szCs w:val="28"/>
        </w:rPr>
        <w:t>го</w:t>
      </w:r>
      <w:proofErr w:type="spellEnd"/>
      <w:r w:rsidRPr="00D362C0">
        <w:rPr>
          <w:sz w:val="28"/>
          <w:szCs w:val="28"/>
        </w:rPr>
        <w:t xml:space="preserve"> муниципального района (муниципального округа, городского округа);</w:t>
      </w:r>
    </w:p>
    <w:p w:rsidR="00D362C0" w:rsidRPr="00D362C0" w:rsidRDefault="00D362C0" w:rsidP="00D362C0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D362C0">
        <w:rPr>
          <w:sz w:val="28"/>
          <w:szCs w:val="28"/>
        </w:rPr>
        <w:lastRenderedPageBreak/>
        <w:t>n - число муниципальных районов (муниципальных округов, городских округов), осуществляющих организацию и осуществление мероприятий по оказанию помощи лицам, находящимся в состоянии алкогольного, наркотического или иного токсического опьянения, включая создание специализированных организаций для оказания помощи указанным лицам.</w:t>
      </w:r>
    </w:p>
    <w:p w:rsidR="00D362C0" w:rsidRPr="00D362C0" w:rsidRDefault="00D362C0" w:rsidP="00D362C0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D362C0">
        <w:rPr>
          <w:sz w:val="28"/>
          <w:szCs w:val="28"/>
        </w:rPr>
        <w:t>2. Объем субвенции бюджету i-</w:t>
      </w:r>
      <w:proofErr w:type="spellStart"/>
      <w:r w:rsidRPr="00D362C0">
        <w:rPr>
          <w:sz w:val="28"/>
          <w:szCs w:val="28"/>
        </w:rPr>
        <w:t>го</w:t>
      </w:r>
      <w:proofErr w:type="spellEnd"/>
      <w:r w:rsidRPr="00D362C0">
        <w:rPr>
          <w:sz w:val="28"/>
          <w:szCs w:val="28"/>
        </w:rPr>
        <w:t xml:space="preserve"> муниципального района (муниципального округа, городского округа) на осуществление отдельных государственных полномочий Брянской области 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опьянения, включая создание специализированных организаций для оказания помощи указанным лицам, определяется по формуле:</w:t>
      </w:r>
    </w:p>
    <w:p w:rsidR="00D362C0" w:rsidRPr="00D362C0" w:rsidRDefault="00D362C0" w:rsidP="00D362C0">
      <w:pPr>
        <w:pStyle w:val="ConsPlusNormal"/>
        <w:ind w:firstLine="540"/>
        <w:jc w:val="both"/>
        <w:rPr>
          <w:sz w:val="28"/>
          <w:szCs w:val="28"/>
        </w:rPr>
      </w:pPr>
    </w:p>
    <w:p w:rsidR="00D362C0" w:rsidRPr="00D362C0" w:rsidRDefault="00D362C0" w:rsidP="00D362C0">
      <w:pPr>
        <w:pStyle w:val="ConsPlusNormal"/>
        <w:jc w:val="center"/>
        <w:rPr>
          <w:sz w:val="28"/>
          <w:szCs w:val="28"/>
        </w:rPr>
      </w:pPr>
      <w:proofErr w:type="spellStart"/>
      <w:r w:rsidRPr="00D362C0">
        <w:rPr>
          <w:sz w:val="28"/>
          <w:szCs w:val="28"/>
        </w:rPr>
        <w:t>V</w:t>
      </w:r>
      <w:r w:rsidRPr="00D362C0">
        <w:rPr>
          <w:sz w:val="28"/>
          <w:szCs w:val="28"/>
          <w:vertAlign w:val="subscript"/>
        </w:rPr>
        <w:t>i</w:t>
      </w:r>
      <w:proofErr w:type="spellEnd"/>
      <w:r w:rsidRPr="00D362C0">
        <w:rPr>
          <w:sz w:val="28"/>
          <w:szCs w:val="28"/>
        </w:rPr>
        <w:t xml:space="preserve"> = </w:t>
      </w:r>
      <w:proofErr w:type="spellStart"/>
      <w:r w:rsidRPr="00D362C0">
        <w:rPr>
          <w:sz w:val="28"/>
          <w:szCs w:val="28"/>
        </w:rPr>
        <w:t>N</w:t>
      </w:r>
      <w:r w:rsidRPr="00D362C0">
        <w:rPr>
          <w:sz w:val="28"/>
          <w:szCs w:val="28"/>
          <w:vertAlign w:val="subscript"/>
        </w:rPr>
        <w:t>oi</w:t>
      </w:r>
      <w:proofErr w:type="spellEnd"/>
      <w:r w:rsidRPr="00D362C0">
        <w:rPr>
          <w:sz w:val="28"/>
          <w:szCs w:val="28"/>
        </w:rPr>
        <w:t xml:space="preserve"> + </w:t>
      </w:r>
      <w:proofErr w:type="spellStart"/>
      <w:r w:rsidRPr="00D362C0">
        <w:rPr>
          <w:sz w:val="28"/>
          <w:szCs w:val="28"/>
        </w:rPr>
        <w:t>N</w:t>
      </w:r>
      <w:r w:rsidRPr="00D362C0">
        <w:rPr>
          <w:sz w:val="28"/>
          <w:szCs w:val="28"/>
          <w:vertAlign w:val="subscript"/>
        </w:rPr>
        <w:t>ci</w:t>
      </w:r>
      <w:proofErr w:type="spellEnd"/>
      <w:r w:rsidRPr="00D362C0">
        <w:rPr>
          <w:sz w:val="28"/>
          <w:szCs w:val="28"/>
        </w:rPr>
        <w:t>, где:</w:t>
      </w:r>
    </w:p>
    <w:p w:rsidR="00D362C0" w:rsidRPr="00D362C0" w:rsidRDefault="00D362C0" w:rsidP="00D362C0">
      <w:pPr>
        <w:pStyle w:val="ConsPlusNormal"/>
        <w:ind w:firstLine="540"/>
        <w:jc w:val="both"/>
        <w:rPr>
          <w:sz w:val="28"/>
          <w:szCs w:val="28"/>
        </w:rPr>
      </w:pPr>
    </w:p>
    <w:p w:rsidR="00D362C0" w:rsidRPr="00D362C0" w:rsidRDefault="00D362C0" w:rsidP="00D362C0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D362C0">
        <w:rPr>
          <w:sz w:val="28"/>
          <w:szCs w:val="28"/>
        </w:rPr>
        <w:t>N</w:t>
      </w:r>
      <w:r w:rsidRPr="00D362C0">
        <w:rPr>
          <w:sz w:val="28"/>
          <w:szCs w:val="28"/>
          <w:vertAlign w:val="subscript"/>
        </w:rPr>
        <w:t>oi</w:t>
      </w:r>
      <w:proofErr w:type="spellEnd"/>
      <w:r w:rsidRPr="00D362C0">
        <w:rPr>
          <w:sz w:val="28"/>
          <w:szCs w:val="28"/>
        </w:rPr>
        <w:t xml:space="preserve"> - нормативные расходы i-</w:t>
      </w:r>
      <w:proofErr w:type="spellStart"/>
      <w:r w:rsidRPr="00D362C0">
        <w:rPr>
          <w:sz w:val="28"/>
          <w:szCs w:val="28"/>
        </w:rPr>
        <w:t>го</w:t>
      </w:r>
      <w:proofErr w:type="spellEnd"/>
      <w:r w:rsidRPr="00D362C0">
        <w:rPr>
          <w:sz w:val="28"/>
          <w:szCs w:val="28"/>
        </w:rPr>
        <w:t xml:space="preserve"> муниципального района (муниципального округа, городского округа) на осуществление отдельных государственных полномочий Брянской области 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опьянения;</w:t>
      </w:r>
    </w:p>
    <w:p w:rsidR="00D362C0" w:rsidRPr="00D362C0" w:rsidRDefault="00D362C0" w:rsidP="00D362C0">
      <w:pPr>
        <w:pStyle w:val="ConsPlusNormal"/>
        <w:spacing w:before="240"/>
        <w:ind w:firstLine="540"/>
        <w:jc w:val="both"/>
        <w:rPr>
          <w:sz w:val="28"/>
          <w:szCs w:val="28"/>
        </w:rPr>
      </w:pPr>
      <w:proofErr w:type="spellStart"/>
      <w:r w:rsidRPr="00D362C0">
        <w:rPr>
          <w:sz w:val="28"/>
          <w:szCs w:val="28"/>
        </w:rPr>
        <w:t>N</w:t>
      </w:r>
      <w:r w:rsidRPr="00D362C0">
        <w:rPr>
          <w:sz w:val="28"/>
          <w:szCs w:val="28"/>
          <w:vertAlign w:val="subscript"/>
        </w:rPr>
        <w:t>ci</w:t>
      </w:r>
      <w:proofErr w:type="spellEnd"/>
      <w:r w:rsidRPr="00D362C0">
        <w:rPr>
          <w:sz w:val="28"/>
          <w:szCs w:val="28"/>
        </w:rPr>
        <w:t xml:space="preserve"> - нормативные расходы i-</w:t>
      </w:r>
      <w:proofErr w:type="spellStart"/>
      <w:r w:rsidRPr="00D362C0">
        <w:rPr>
          <w:sz w:val="28"/>
          <w:szCs w:val="28"/>
        </w:rPr>
        <w:t>го</w:t>
      </w:r>
      <w:proofErr w:type="spellEnd"/>
      <w:r w:rsidRPr="00D362C0">
        <w:rPr>
          <w:sz w:val="28"/>
          <w:szCs w:val="28"/>
        </w:rPr>
        <w:t xml:space="preserve"> муниципального района (муниципального округа, городского округа) на осуществление отдельных государственных полномочий Брянской области по созданию специализированных организаций для оказания помощи лицам, находящимся в состоянии алкогольного, наркотического или иного токсического опьянения.</w:t>
      </w:r>
    </w:p>
    <w:p w:rsidR="00D362C0" w:rsidRPr="00D362C0" w:rsidRDefault="00D362C0" w:rsidP="00D362C0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D362C0">
        <w:rPr>
          <w:sz w:val="28"/>
          <w:szCs w:val="28"/>
        </w:rPr>
        <w:t>3. Нормативные расходы i-</w:t>
      </w:r>
      <w:proofErr w:type="spellStart"/>
      <w:r w:rsidRPr="00D362C0">
        <w:rPr>
          <w:sz w:val="28"/>
          <w:szCs w:val="28"/>
        </w:rPr>
        <w:t>го</w:t>
      </w:r>
      <w:proofErr w:type="spellEnd"/>
      <w:r w:rsidRPr="00D362C0">
        <w:rPr>
          <w:sz w:val="28"/>
          <w:szCs w:val="28"/>
        </w:rPr>
        <w:t xml:space="preserve"> муниципального района (муниципального округа, городского округа) на осуществление отдельных государственных полномочий Брянской области 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опьянения, определяются по формуле:</w:t>
      </w:r>
    </w:p>
    <w:p w:rsidR="00D362C0" w:rsidRPr="00D362C0" w:rsidRDefault="00D362C0" w:rsidP="00D362C0">
      <w:pPr>
        <w:pStyle w:val="ConsPlusNormal"/>
        <w:ind w:firstLine="540"/>
        <w:jc w:val="both"/>
        <w:rPr>
          <w:sz w:val="28"/>
          <w:szCs w:val="28"/>
        </w:rPr>
      </w:pPr>
    </w:p>
    <w:p w:rsidR="00D362C0" w:rsidRPr="00D362C0" w:rsidRDefault="00D362C0" w:rsidP="00D362C0">
      <w:pPr>
        <w:pStyle w:val="ConsPlusNormal"/>
        <w:jc w:val="center"/>
        <w:rPr>
          <w:sz w:val="28"/>
          <w:szCs w:val="28"/>
          <w:lang w:val="en-US"/>
        </w:rPr>
      </w:pPr>
      <w:proofErr w:type="spellStart"/>
      <w:r w:rsidRPr="00D362C0">
        <w:rPr>
          <w:sz w:val="28"/>
          <w:szCs w:val="28"/>
          <w:lang w:val="en-US"/>
        </w:rPr>
        <w:t>N</w:t>
      </w:r>
      <w:r w:rsidRPr="00D362C0">
        <w:rPr>
          <w:sz w:val="28"/>
          <w:szCs w:val="28"/>
          <w:vertAlign w:val="subscript"/>
          <w:lang w:val="en-US"/>
        </w:rPr>
        <w:t>oi</w:t>
      </w:r>
      <w:proofErr w:type="spellEnd"/>
      <w:r w:rsidRPr="00D362C0">
        <w:rPr>
          <w:sz w:val="28"/>
          <w:szCs w:val="28"/>
          <w:lang w:val="en-US"/>
        </w:rPr>
        <w:t xml:space="preserve"> = N</w:t>
      </w:r>
      <w:r w:rsidRPr="00D362C0">
        <w:rPr>
          <w:sz w:val="28"/>
          <w:szCs w:val="28"/>
          <w:vertAlign w:val="subscript"/>
          <w:lang w:val="en-US"/>
        </w:rPr>
        <w:t>o</w:t>
      </w:r>
      <w:r w:rsidRPr="00D362C0">
        <w:rPr>
          <w:sz w:val="28"/>
          <w:szCs w:val="28"/>
          <w:lang w:val="en-US"/>
        </w:rPr>
        <w:t xml:space="preserve"> x K</w:t>
      </w:r>
      <w:r w:rsidRPr="00D362C0">
        <w:rPr>
          <w:sz w:val="28"/>
          <w:szCs w:val="28"/>
          <w:vertAlign w:val="subscript"/>
          <w:lang w:val="en-US"/>
        </w:rPr>
        <w:t>oi</w:t>
      </w:r>
      <w:r w:rsidRPr="00D362C0">
        <w:rPr>
          <w:sz w:val="28"/>
          <w:szCs w:val="28"/>
          <w:lang w:val="en-US"/>
        </w:rPr>
        <w:t xml:space="preserve">, </w:t>
      </w:r>
      <w:r w:rsidRPr="00D362C0">
        <w:rPr>
          <w:sz w:val="28"/>
          <w:szCs w:val="28"/>
        </w:rPr>
        <w:t>где</w:t>
      </w:r>
      <w:r w:rsidRPr="00D362C0">
        <w:rPr>
          <w:sz w:val="28"/>
          <w:szCs w:val="28"/>
          <w:lang w:val="en-US"/>
        </w:rPr>
        <w:t>:</w:t>
      </w:r>
    </w:p>
    <w:p w:rsidR="00D362C0" w:rsidRPr="00D362C0" w:rsidRDefault="00D362C0" w:rsidP="00D362C0">
      <w:pPr>
        <w:pStyle w:val="ConsPlusNormal"/>
        <w:ind w:firstLine="540"/>
        <w:jc w:val="both"/>
        <w:rPr>
          <w:sz w:val="28"/>
          <w:szCs w:val="28"/>
          <w:lang w:val="en-US"/>
        </w:rPr>
      </w:pPr>
    </w:p>
    <w:p w:rsidR="00D362C0" w:rsidRPr="00D362C0" w:rsidRDefault="00D362C0" w:rsidP="00D362C0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D362C0">
        <w:rPr>
          <w:sz w:val="28"/>
          <w:szCs w:val="28"/>
        </w:rPr>
        <w:t>N</w:t>
      </w:r>
      <w:r w:rsidRPr="00D362C0">
        <w:rPr>
          <w:sz w:val="28"/>
          <w:szCs w:val="28"/>
          <w:vertAlign w:val="subscript"/>
        </w:rPr>
        <w:t>o</w:t>
      </w:r>
      <w:proofErr w:type="spellEnd"/>
      <w:r w:rsidRPr="00D362C0">
        <w:rPr>
          <w:sz w:val="28"/>
          <w:szCs w:val="28"/>
        </w:rPr>
        <w:t xml:space="preserve"> - норматив расходов на организацию и осуществление мероприятий по оказанию помощи лицам, находящимся в состоянии алкогольного, наркотического или иного токсического опьянения, в специализированной организации для оказания помощи указанным лицам;</w:t>
      </w:r>
    </w:p>
    <w:p w:rsidR="00D362C0" w:rsidRPr="00D362C0" w:rsidRDefault="00D362C0" w:rsidP="00D362C0">
      <w:pPr>
        <w:pStyle w:val="ConsPlusNormal"/>
        <w:spacing w:before="240"/>
        <w:ind w:firstLine="540"/>
        <w:jc w:val="both"/>
        <w:rPr>
          <w:sz w:val="28"/>
          <w:szCs w:val="28"/>
        </w:rPr>
      </w:pPr>
      <w:proofErr w:type="spellStart"/>
      <w:r w:rsidRPr="00D362C0">
        <w:rPr>
          <w:sz w:val="28"/>
          <w:szCs w:val="28"/>
        </w:rPr>
        <w:t>K</w:t>
      </w:r>
      <w:r w:rsidRPr="00D362C0">
        <w:rPr>
          <w:sz w:val="28"/>
          <w:szCs w:val="28"/>
          <w:vertAlign w:val="subscript"/>
        </w:rPr>
        <w:t>oi</w:t>
      </w:r>
      <w:proofErr w:type="spellEnd"/>
      <w:r w:rsidRPr="00D362C0">
        <w:rPr>
          <w:sz w:val="28"/>
          <w:szCs w:val="28"/>
        </w:rPr>
        <w:t xml:space="preserve"> - количество специализированных организаций для оказания помощи лицам, находящимся в состоянии алкогольного, наркотического или иного токсического опьянения, расположенных на территории i-</w:t>
      </w:r>
      <w:proofErr w:type="spellStart"/>
      <w:r w:rsidRPr="00D362C0">
        <w:rPr>
          <w:sz w:val="28"/>
          <w:szCs w:val="28"/>
        </w:rPr>
        <w:t>го</w:t>
      </w:r>
      <w:proofErr w:type="spellEnd"/>
      <w:r w:rsidRPr="00D362C0">
        <w:rPr>
          <w:sz w:val="28"/>
          <w:szCs w:val="28"/>
        </w:rPr>
        <w:t xml:space="preserve"> муниципального района (муниципального округа, городского округа), созданных в порядке, установленном законом Брянской области.</w:t>
      </w:r>
    </w:p>
    <w:p w:rsidR="00D362C0" w:rsidRPr="00D362C0" w:rsidRDefault="00D362C0" w:rsidP="00D362C0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D362C0">
        <w:rPr>
          <w:sz w:val="28"/>
          <w:szCs w:val="28"/>
        </w:rPr>
        <w:lastRenderedPageBreak/>
        <w:t>4. Нормативные расходы i-</w:t>
      </w:r>
      <w:proofErr w:type="spellStart"/>
      <w:r w:rsidRPr="00D362C0">
        <w:rPr>
          <w:sz w:val="28"/>
          <w:szCs w:val="28"/>
        </w:rPr>
        <w:t>го</w:t>
      </w:r>
      <w:proofErr w:type="spellEnd"/>
      <w:r w:rsidRPr="00D362C0">
        <w:rPr>
          <w:sz w:val="28"/>
          <w:szCs w:val="28"/>
        </w:rPr>
        <w:t xml:space="preserve"> муниципального района (муниципального округа, городского округа) на осуществление отдельных государственных полномочий Брянской области по созданию специализированных организаций для оказания помощи лицам, находящимся в состоянии алкогольного, наркотического или иного токсического опьянения, определяются по формуле:</w:t>
      </w:r>
    </w:p>
    <w:p w:rsidR="00D362C0" w:rsidRPr="00D362C0" w:rsidRDefault="00D362C0" w:rsidP="00D362C0">
      <w:pPr>
        <w:pStyle w:val="ConsPlusNormal"/>
        <w:ind w:firstLine="540"/>
        <w:jc w:val="both"/>
        <w:rPr>
          <w:sz w:val="28"/>
          <w:szCs w:val="28"/>
        </w:rPr>
      </w:pPr>
    </w:p>
    <w:p w:rsidR="00D362C0" w:rsidRPr="00D362C0" w:rsidRDefault="00D362C0" w:rsidP="00D362C0">
      <w:pPr>
        <w:pStyle w:val="ConsPlusNormal"/>
        <w:jc w:val="center"/>
        <w:rPr>
          <w:sz w:val="28"/>
          <w:szCs w:val="28"/>
        </w:rPr>
      </w:pPr>
      <w:proofErr w:type="spellStart"/>
      <w:r w:rsidRPr="00D362C0">
        <w:rPr>
          <w:sz w:val="28"/>
          <w:szCs w:val="28"/>
        </w:rPr>
        <w:t>N</w:t>
      </w:r>
      <w:r w:rsidRPr="00D362C0">
        <w:rPr>
          <w:sz w:val="28"/>
          <w:szCs w:val="28"/>
          <w:vertAlign w:val="subscript"/>
        </w:rPr>
        <w:t>ci</w:t>
      </w:r>
      <w:proofErr w:type="spellEnd"/>
      <w:r w:rsidRPr="00D362C0">
        <w:rPr>
          <w:sz w:val="28"/>
          <w:szCs w:val="28"/>
        </w:rPr>
        <w:t xml:space="preserve"> = </w:t>
      </w:r>
      <w:proofErr w:type="spellStart"/>
      <w:r w:rsidRPr="00D362C0">
        <w:rPr>
          <w:sz w:val="28"/>
          <w:szCs w:val="28"/>
        </w:rPr>
        <w:t>N</w:t>
      </w:r>
      <w:r w:rsidRPr="00D362C0">
        <w:rPr>
          <w:sz w:val="28"/>
          <w:szCs w:val="28"/>
          <w:vertAlign w:val="subscript"/>
        </w:rPr>
        <w:t>c</w:t>
      </w:r>
      <w:proofErr w:type="spellEnd"/>
      <w:r w:rsidRPr="00D362C0">
        <w:rPr>
          <w:sz w:val="28"/>
          <w:szCs w:val="28"/>
        </w:rPr>
        <w:t xml:space="preserve"> x </w:t>
      </w:r>
      <w:proofErr w:type="spellStart"/>
      <w:r w:rsidRPr="00D362C0">
        <w:rPr>
          <w:sz w:val="28"/>
          <w:szCs w:val="28"/>
        </w:rPr>
        <w:t>K</w:t>
      </w:r>
      <w:r w:rsidRPr="00D362C0">
        <w:rPr>
          <w:sz w:val="28"/>
          <w:szCs w:val="28"/>
          <w:vertAlign w:val="subscript"/>
        </w:rPr>
        <w:t>ci</w:t>
      </w:r>
      <w:proofErr w:type="spellEnd"/>
      <w:r w:rsidRPr="00D362C0">
        <w:rPr>
          <w:sz w:val="28"/>
          <w:szCs w:val="28"/>
        </w:rPr>
        <w:t>, где:</w:t>
      </w:r>
    </w:p>
    <w:p w:rsidR="00D362C0" w:rsidRPr="00D362C0" w:rsidRDefault="00D362C0" w:rsidP="00D362C0">
      <w:pPr>
        <w:pStyle w:val="ConsPlusNormal"/>
        <w:ind w:firstLine="540"/>
        <w:jc w:val="both"/>
        <w:rPr>
          <w:sz w:val="28"/>
          <w:szCs w:val="28"/>
        </w:rPr>
      </w:pPr>
    </w:p>
    <w:p w:rsidR="00D362C0" w:rsidRPr="00D362C0" w:rsidRDefault="00D362C0" w:rsidP="00D362C0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D362C0">
        <w:rPr>
          <w:sz w:val="28"/>
          <w:szCs w:val="28"/>
        </w:rPr>
        <w:t>N</w:t>
      </w:r>
      <w:r w:rsidRPr="00D362C0">
        <w:rPr>
          <w:sz w:val="28"/>
          <w:szCs w:val="28"/>
          <w:vertAlign w:val="subscript"/>
        </w:rPr>
        <w:t>c</w:t>
      </w:r>
      <w:proofErr w:type="spellEnd"/>
      <w:r w:rsidRPr="00D362C0">
        <w:rPr>
          <w:sz w:val="28"/>
          <w:szCs w:val="28"/>
        </w:rPr>
        <w:t xml:space="preserve"> - норматив расходов по созданию специализированной организации для оказания помощи лицам, находящимся в состоянии алкогольного, наркотического или иного токсического опьянения;</w:t>
      </w:r>
    </w:p>
    <w:p w:rsidR="00D362C0" w:rsidRPr="00D362C0" w:rsidRDefault="00D362C0" w:rsidP="00D362C0">
      <w:pPr>
        <w:pStyle w:val="ConsPlusNormal"/>
        <w:spacing w:before="240"/>
        <w:ind w:firstLine="540"/>
        <w:jc w:val="both"/>
        <w:rPr>
          <w:sz w:val="28"/>
          <w:szCs w:val="28"/>
        </w:rPr>
      </w:pPr>
      <w:proofErr w:type="spellStart"/>
      <w:r w:rsidRPr="00D362C0">
        <w:rPr>
          <w:sz w:val="28"/>
          <w:szCs w:val="28"/>
        </w:rPr>
        <w:t>K</w:t>
      </w:r>
      <w:r w:rsidRPr="00D362C0">
        <w:rPr>
          <w:sz w:val="28"/>
          <w:szCs w:val="28"/>
          <w:vertAlign w:val="subscript"/>
        </w:rPr>
        <w:t>ci</w:t>
      </w:r>
      <w:proofErr w:type="spellEnd"/>
      <w:r w:rsidRPr="00D362C0">
        <w:rPr>
          <w:sz w:val="28"/>
          <w:szCs w:val="28"/>
        </w:rPr>
        <w:t xml:space="preserve"> - количество специализированных организаций для оказания помощи лицам, находящимся в состоянии алкогольного, наркотического или иного токсического опьянения, на территории i-</w:t>
      </w:r>
      <w:proofErr w:type="spellStart"/>
      <w:r w:rsidRPr="00D362C0">
        <w:rPr>
          <w:sz w:val="28"/>
          <w:szCs w:val="28"/>
        </w:rPr>
        <w:t>го</w:t>
      </w:r>
      <w:proofErr w:type="spellEnd"/>
      <w:r w:rsidRPr="00D362C0">
        <w:rPr>
          <w:sz w:val="28"/>
          <w:szCs w:val="28"/>
        </w:rPr>
        <w:t xml:space="preserve"> муниципального района (муниципального округа, городского округа), создаваемых в порядке, установленном законом Брянской области.</w:t>
      </w:r>
    </w:p>
    <w:p w:rsidR="00D362C0" w:rsidRPr="00D362C0" w:rsidRDefault="00D362C0" w:rsidP="00D362C0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D362C0">
        <w:rPr>
          <w:sz w:val="28"/>
          <w:szCs w:val="28"/>
        </w:rPr>
        <w:t>Субвенция носит целевой характер.</w:t>
      </w:r>
    </w:p>
    <w:p w:rsidR="00D362C0" w:rsidRPr="00D362C0" w:rsidRDefault="00D362C0" w:rsidP="00D362C0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D362C0">
        <w:rPr>
          <w:sz w:val="28"/>
          <w:szCs w:val="28"/>
        </w:rPr>
        <w:t>В случае использования средств областного бюджета не по целевому назначению соответствующие средства взыскиваются в областной бюджет в порядке, установленном законодательством Российской Федерации.</w:t>
      </w:r>
    </w:p>
    <w:p w:rsidR="00D362C0" w:rsidRPr="00D362C0" w:rsidRDefault="00D362C0" w:rsidP="00D362C0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D362C0">
        <w:rPr>
          <w:sz w:val="28"/>
          <w:szCs w:val="28"/>
        </w:rPr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</w:p>
    <w:p w:rsidR="00DF5D0B" w:rsidRDefault="00DF5D0B"/>
    <w:sectPr w:rsidR="00DF5D0B" w:rsidSect="0039770D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2C0"/>
    <w:rsid w:val="0039770D"/>
    <w:rsid w:val="00B81E53"/>
    <w:rsid w:val="00D362C0"/>
    <w:rsid w:val="00DF5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2C0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62C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D362C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362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62C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2C0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62C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D362C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362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62C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789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Боркина</dc:creator>
  <cp:lastModifiedBy>Бурштейн</cp:lastModifiedBy>
  <cp:revision>3</cp:revision>
  <dcterms:created xsi:type="dcterms:W3CDTF">2025-10-28T15:29:00Z</dcterms:created>
  <dcterms:modified xsi:type="dcterms:W3CDTF">2025-10-29T14:17:00Z</dcterms:modified>
</cp:coreProperties>
</file>